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1F08" w:rsidRPr="00A954A8" w:rsidRDefault="002E1F08">
      <w:pPr>
        <w:pStyle w:val="Normalny1"/>
        <w:spacing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 xml:space="preserve">                          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REGULAMIN KONKURSU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="00A954A8" w:rsidRPr="00A954A8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9144000</wp:posOffset>
            </wp:positionH>
            <wp:positionV relativeFrom="paragraph">
              <wp:posOffset>215900</wp:posOffset>
            </wp:positionV>
            <wp:extent cx="342900" cy="342900"/>
            <wp:effectExtent l="0" t="0" r="0" b="0"/>
            <wp:wrapSquare wrapText="bothSides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F08" w:rsidRPr="00A954A8" w:rsidRDefault="002E1F08">
      <w:pPr>
        <w:pStyle w:val="Normalny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i/>
          <w:color w:val="000000" w:themeColor="text1"/>
          <w:sz w:val="20"/>
        </w:rPr>
        <w:t>Kultury starożytne – kolebką zjednoczonej Europy</w:t>
      </w:r>
    </w:p>
    <w:p w:rsidR="002E1F08" w:rsidRPr="00A954A8" w:rsidRDefault="002E1F08">
      <w:pPr>
        <w:pStyle w:val="Normalny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dla uczniów szkół podstawowych Łodzi i województwa łódzkiego</w:t>
      </w:r>
    </w:p>
    <w:p w:rsidR="002E1F08" w:rsidRPr="00A954A8" w:rsidRDefault="002E1F08">
      <w:pPr>
        <w:pStyle w:val="Normalny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rok szkolny 2019/2020  -  XII edycja</w:t>
      </w: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numPr>
          <w:ilvl w:val="0"/>
          <w:numId w:val="4"/>
        </w:numPr>
        <w:spacing w:line="240" w:lineRule="auto"/>
        <w:ind w:hanging="719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Organizatorzy konkursu:</w:t>
      </w:r>
    </w:p>
    <w:p w:rsidR="002E1F08" w:rsidRPr="00A954A8" w:rsidRDefault="002E1F08" w:rsidP="00C47262">
      <w:pPr>
        <w:pStyle w:val="Normalny1"/>
        <w:spacing w:before="280" w:after="280" w:line="240" w:lineRule="auto"/>
        <w:ind w:left="360" w:hanging="359"/>
        <w:jc w:val="center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Centrum Zajęć Pozaszkolnych nr 1 w Łodzi, ul. Zawiszy Czarnego 39, </w:t>
      </w:r>
      <w:r w:rsidR="00C47262">
        <w:rPr>
          <w:rFonts w:ascii="Times New Roman" w:hAnsi="Times New Roman" w:cs="Times New Roman"/>
          <w:color w:val="000000" w:themeColor="text1"/>
          <w:sz w:val="20"/>
        </w:rPr>
        <w:t xml:space="preserve">91-818 Łódź, 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tel. 42 655-06-00          </w:t>
      </w:r>
      <w:r w:rsidR="00AE685A"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hyperlink r:id="rId6">
        <w:r w:rsidRPr="00AE685A">
          <w:rPr>
            <w:rFonts w:ascii="Times New Roman" w:hAnsi="Times New Roman" w:cs="Times New Roman"/>
            <w:b/>
            <w:color w:val="000000" w:themeColor="text1"/>
            <w:sz w:val="20"/>
          </w:rPr>
          <w:t>www.domkultury.com.pl</w:t>
        </w:r>
      </w:hyperlink>
      <w:r w:rsidR="00AE685A" w:rsidRPr="00AE685A">
        <w:rPr>
          <w:rFonts w:ascii="Times New Roman" w:hAnsi="Times New Roman" w:cs="Times New Roman"/>
          <w:b/>
          <w:color w:val="000000" w:themeColor="text1"/>
          <w:sz w:val="20"/>
        </w:rPr>
        <w:t>;                         email: kontakt@czp1.elodz.edu.pl;</w:t>
      </w:r>
    </w:p>
    <w:p w:rsidR="002E1F08" w:rsidRPr="00A954A8" w:rsidRDefault="002E1F08" w:rsidP="00C47262">
      <w:pPr>
        <w:pStyle w:val="Normalny1"/>
        <w:spacing w:before="100" w:after="10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>Stowarzyszenie Rada Rodziców przy Centrum Zajęć Pozaszkolnych nr 1</w:t>
      </w:r>
    </w:p>
    <w:p w:rsidR="002E1F08" w:rsidRPr="00A954A8" w:rsidRDefault="002E1F08">
      <w:pPr>
        <w:pStyle w:val="Normalny1"/>
        <w:spacing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Organizatorzy zapraszają uczniów w dwóch grupach wiekowych z klas V – VI, VII i VIII </w:t>
      </w:r>
    </w:p>
    <w:p w:rsidR="002E1F08" w:rsidRPr="00A954A8" w:rsidRDefault="002E1F08" w:rsidP="00FC52A6">
      <w:pPr>
        <w:pStyle w:val="Normalny1"/>
        <w:spacing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szkół podstawowych w Łodzi i województwa łódzkiego do udziału w konkursie </w:t>
      </w:r>
    </w:p>
    <w:p w:rsidR="002E1F08" w:rsidRPr="00A954A8" w:rsidRDefault="002E1F08">
      <w:pPr>
        <w:pStyle w:val="Normalny1"/>
        <w:spacing w:line="240" w:lineRule="auto"/>
        <w:ind w:firstLine="360"/>
        <w:jc w:val="center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i/>
          <w:color w:val="000000" w:themeColor="text1"/>
          <w:sz w:val="20"/>
        </w:rPr>
        <w:t>Kultury starożytne – kolebką zjednoczonej Europy</w:t>
      </w: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II.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ab/>
        <w:t>Celem konkursu jest:</w:t>
      </w:r>
    </w:p>
    <w:p w:rsidR="002E1F08" w:rsidRPr="00A954A8" w:rsidRDefault="002E1F08">
      <w:pPr>
        <w:pStyle w:val="Normalny1"/>
        <w:numPr>
          <w:ilvl w:val="0"/>
          <w:numId w:val="3"/>
        </w:numPr>
        <w:spacing w:line="240" w:lineRule="auto"/>
        <w:ind w:hanging="359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>korelacja przedmiotów humanistycznych,</w:t>
      </w:r>
    </w:p>
    <w:p w:rsidR="002E1F08" w:rsidRPr="00A954A8" w:rsidRDefault="002E1F08">
      <w:pPr>
        <w:pStyle w:val="Normalny1"/>
        <w:numPr>
          <w:ilvl w:val="0"/>
          <w:numId w:val="3"/>
        </w:numPr>
        <w:spacing w:line="240" w:lineRule="auto"/>
        <w:ind w:hanging="359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>ukazanie dorobku czasów antycznych i wartości kultury wczesnochrześcijańskiej</w:t>
      </w:r>
    </w:p>
    <w:p w:rsidR="002E1F08" w:rsidRPr="00A954A8" w:rsidRDefault="002E1F08" w:rsidP="00683906">
      <w:pPr>
        <w:pStyle w:val="Normalny1"/>
        <w:numPr>
          <w:ilvl w:val="0"/>
          <w:numId w:val="3"/>
        </w:numPr>
        <w:spacing w:line="240" w:lineRule="auto"/>
        <w:ind w:hanging="359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>rozwijanie zainteresowania młodzieży kulturą i sztuką,</w:t>
      </w:r>
    </w:p>
    <w:p w:rsidR="002E1F08" w:rsidRPr="00A954A8" w:rsidRDefault="002E1F08" w:rsidP="00683906">
      <w:pPr>
        <w:pStyle w:val="Normalny1"/>
        <w:numPr>
          <w:ilvl w:val="0"/>
          <w:numId w:val="3"/>
        </w:numPr>
        <w:spacing w:line="240" w:lineRule="auto"/>
        <w:ind w:hanging="359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 podniesienie poziomu wiedzy o sztuce wśród uczniów.</w:t>
      </w: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numPr>
          <w:ilvl w:val="0"/>
          <w:numId w:val="5"/>
        </w:numPr>
        <w:spacing w:line="240" w:lineRule="auto"/>
        <w:ind w:hanging="719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Uczestnicy:</w:t>
      </w:r>
    </w:p>
    <w:p w:rsidR="002E1F08" w:rsidRPr="00A954A8" w:rsidRDefault="002E1F08">
      <w:pPr>
        <w:pStyle w:val="Normalny1"/>
        <w:spacing w:line="240" w:lineRule="auto"/>
        <w:ind w:left="708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>W konkursie biorą udział uczniowie szkół podstawowych Łodzi i województwa łódzkiego.</w:t>
      </w:r>
    </w:p>
    <w:p w:rsidR="002E1F08" w:rsidRPr="00A954A8" w:rsidRDefault="002E1F08">
      <w:pPr>
        <w:pStyle w:val="Normalny1"/>
        <w:spacing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numPr>
          <w:ilvl w:val="0"/>
          <w:numId w:val="5"/>
        </w:numPr>
        <w:spacing w:line="240" w:lineRule="auto"/>
        <w:ind w:hanging="719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Organizacja konkursu jest trzyetapowa:</w:t>
      </w: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Program merytoryczny konkursu obejmuje wiedzę i umiejętności z języka polskiego, historii i historii sztuki, zawarte w podstawie programowej kształcenia ogólnego dla uczniów szkół podstawowych. </w:t>
      </w: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I etap</w:t>
      </w:r>
      <w:r w:rsidRPr="00A954A8"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– szkolny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 – polega na przeprowadzeniu eliminacji szkolnych i wytypowaniu uczniów, reprezentujących  szkołę w konkursie – zgłoszenia należy dostarczyć do Centrum Zajęć Pozaszkolnych nr 1 w Łodzi, ul.</w:t>
      </w:r>
      <w:bookmarkStart w:id="0" w:name="_GoBack"/>
      <w:bookmarkEnd w:id="0"/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 Zawiszy Czarnego 39 lub  wysłać drogą mailową z dopiskiem </w:t>
      </w:r>
      <w:r w:rsidRPr="00A954A8">
        <w:rPr>
          <w:rFonts w:ascii="Times New Roman" w:hAnsi="Times New Roman" w:cs="Times New Roman"/>
          <w:i/>
          <w:color w:val="000000" w:themeColor="text1"/>
          <w:sz w:val="20"/>
        </w:rPr>
        <w:t>konkurs Kultury starożytne – kolebką zjednoczonej Europy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do 28 lutego 2020 r.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br/>
        <w:t xml:space="preserve">adres mailowy:  </w:t>
      </w:r>
      <w:r w:rsidR="00AE685A">
        <w:rPr>
          <w:rFonts w:ascii="Times New Roman" w:hAnsi="Times New Roman" w:cs="Times New Roman"/>
          <w:color w:val="000000" w:themeColor="text1"/>
          <w:sz w:val="20"/>
        </w:rPr>
        <w:t>kontakt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>@czp1.elodz.edu.pl</w:t>
      </w: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Kartę zgłoszenia i regulamin można pobrać ze strony internetowej Centrum Zajęć Pozaszkolnych nr 1 w Łodzi – </w:t>
      </w:r>
    </w:p>
    <w:p w:rsidR="002E1F08" w:rsidRPr="00A954A8" w:rsidRDefault="00C47262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  <w:hyperlink r:id="rId7">
        <w:r w:rsidR="002E1F08" w:rsidRPr="00A954A8">
          <w:rPr>
            <w:rFonts w:ascii="Times New Roman" w:hAnsi="Times New Roman" w:cs="Times New Roman"/>
            <w:b/>
            <w:color w:val="000000" w:themeColor="text1"/>
            <w:sz w:val="20"/>
            <w:u w:val="single"/>
          </w:rPr>
          <w:t>www.domkultury.com.pl</w:t>
        </w:r>
      </w:hyperlink>
      <w:r w:rsidR="002E1F08" w:rsidRPr="00A954A8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Etap II to egzamin pisemny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. 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Egzamin pisemny odbędzie się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10 marca 2020 r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. o godzinie 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12.00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 w Łodzi, w Ośrodku Edukacji Ekologicznej przy ul. Wycieczkowej 107, w filii nr 2 Centrum Zajęć Pozaszkolnych nr 1. 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>Jeśli uczestników będzie powyżej 50 osób zostaną zorganizowane dwie tury egzaminów pisemnych, tego samego dnia w różnych godzinach, o czym powiadomimy w osobnym trybie.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Czas trwania egzaminu -  1 godzina zegarowa. 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>Etap ten polegać będzie na rozwiązaniu krótkiego testu (pytania będą miały charakter zamknięty) i na rozpoznaniu 10 slajdów prezentujących wybrane dzieła ze sztuki starożytnej.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Uczeń przechodzi do III etapu po uzyskaniu minimum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70% ogólnej liczby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punktów możliwych do uzyskania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>. Lista uczestników III etapu będzie dostępna na stronie internetowej Centrum Zajęć Pozaszkolnych nr 1 począwszy od dnia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 xml:space="preserve"> 16 marca 2020 r. 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Dokładny grafik egzaminów ustnych podany zostanie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 xml:space="preserve">20 marca 2020 r. 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>i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>będzie dostępny na stronie internetowej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>Centrum Zajęć Pozaszkolnych nr 1.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 xml:space="preserve">III etap 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>– to egzamin ustny.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Egzamin ustny odbędzie się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12/13/14 maja 2020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r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. w Centrum Zajęć Pozaszkolnych nr 1. 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>Dokładny grafik egzaminów podany zostanie zaraz po ogłoszeniu wyników II etapu.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>a) uczeń ma obowiązek przedstawić przygotowany przez siebie wcześniej temat własny dotyczący zagadnień z historii lub historii sztuki starożytnej i wczesnochrześcijańskiej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 xml:space="preserve">. Uczeń ma obowiązek przygotowania tematu własnego w formie prezentacji PowerPoint, albo wydruku lub planszy (zapis prezentacji programu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PowerPoint 2010 lub 2013). Do tematu własnego uczeń ma obowiązek przygotować krótki konspekt i bibliografię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Konspekt i bibliografię należy przedstawić komisji w formie wydruku komputerowego.</w:t>
      </w:r>
      <w:r w:rsidRPr="00A954A8"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 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Przy ocenie tej wypowiedzi będą brane pod uwagę: stylistyka wypowiedzi, dobór lektur, jakimi posłużył się uczeń  i umiejętności twórczego, nie zaś pamięciowego, odtwórczego, korzystania z tych pozycji bibliograficznych. b) uczeń losuje zagadnienie z obszaru kultury starożytnej lub wczesnochrześcijańskiej (mitologia kultur starożytnych, zwyczaje, życie codzienne, itd.)  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  <w:sz w:val="20"/>
        </w:rPr>
        <w:t>c) uczeń losuje slajd przedstawiający wybrane dzieło sztuki starożytnej i dokonuje krótkiej analizy dzieła – uwzględnia krąg kulturowy, materiał, czas powstania (wiek), sposób przedstawienia – styl i jego cechy, kompozycję, perspektywę, kolorystykę.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 xml:space="preserve">Prosimy bardzo, aby uczniowie nie przygotowywali żadnych prac plastycznych na egzamin ustny, jedynie mogą być plansze zamiast prezentacji. 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Finalistą konkursu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 zostaje uczestnik, który zakwalifikował się i brał udział w III etapie, ale nie przysługują mu uprawnienia laureata.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 xml:space="preserve">Laureatem konkursu </w:t>
      </w:r>
      <w:r w:rsidRPr="00A954A8">
        <w:rPr>
          <w:rFonts w:ascii="Times New Roman" w:hAnsi="Times New Roman" w:cs="Times New Roman"/>
          <w:color w:val="000000" w:themeColor="text1"/>
          <w:sz w:val="20"/>
        </w:rPr>
        <w:t xml:space="preserve">zostaje uczestnik, który uzyskał w III etapie minimum </w:t>
      </w: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90% maksymalnego wyniku.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0"/>
        </w:rPr>
        <w:t>Oficjalna lista finalistów i laureatów konkursu zostanie ogłoszona na uroczystym zakończeniu, które odbędzie się 22 maja 2020 r. w Centrum Zajęć Pozaszkolnych nr 1.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>V. Skala ocen: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>0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 xml:space="preserve"> p. - nie udzielono żadnej odpowiedzi,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ab/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 xml:space="preserve">0 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>p. - odpowiedź błędna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>1 - 2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 xml:space="preserve"> p. - odpowiedź niewystarczająca,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ab/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>3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 xml:space="preserve"> p. - odpowiedź mniej niż dostateczna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>4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 xml:space="preserve"> p. - odpowiedź dostateczna,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ab/>
      </w:r>
      <w:r w:rsidRPr="00A954A8">
        <w:rPr>
          <w:rFonts w:ascii="Times New Roman" w:hAnsi="Times New Roman" w:cs="Times New Roman"/>
          <w:color w:val="000000" w:themeColor="text1"/>
          <w:sz w:val="16"/>
        </w:rPr>
        <w:tab/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>5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 xml:space="preserve"> p. - odpowiedź powyżej dostatecznej</w:t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>6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 xml:space="preserve"> p.- odpowiedź dość dobra,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ab/>
      </w:r>
      <w:r w:rsidRPr="00A954A8">
        <w:rPr>
          <w:rFonts w:ascii="Times New Roman" w:hAnsi="Times New Roman" w:cs="Times New Roman"/>
          <w:color w:val="000000" w:themeColor="text1"/>
          <w:sz w:val="16"/>
        </w:rPr>
        <w:tab/>
      </w:r>
    </w:p>
    <w:p w:rsidR="002E1F08" w:rsidRPr="00A954A8" w:rsidRDefault="002E1F08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>7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 xml:space="preserve"> p. - odpowiedź  dobra</w:t>
      </w: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>8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 xml:space="preserve"> p - odpowiedź bardzo dobra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ab/>
      </w:r>
      <w:r w:rsidRPr="00A954A8">
        <w:rPr>
          <w:rFonts w:ascii="Times New Roman" w:hAnsi="Times New Roman" w:cs="Times New Roman"/>
          <w:color w:val="000000" w:themeColor="text1"/>
          <w:sz w:val="16"/>
        </w:rPr>
        <w:tab/>
      </w: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>9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 xml:space="preserve"> p.- odp. bardzo dobra, świadcząca o szerokiej znajomości lektur i samodzielności myślenia            </w:t>
      </w: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6"/>
        </w:rPr>
        <w:t>10</w:t>
      </w:r>
      <w:r w:rsidRPr="00A954A8">
        <w:rPr>
          <w:rFonts w:ascii="Times New Roman" w:hAnsi="Times New Roman" w:cs="Times New Roman"/>
          <w:color w:val="000000" w:themeColor="text1"/>
          <w:sz w:val="16"/>
        </w:rPr>
        <w:t xml:space="preserve"> punktów - odpowiedź wybitna</w:t>
      </w:r>
    </w:p>
    <w:p w:rsidR="002E1F08" w:rsidRPr="00A954A8" w:rsidRDefault="002E1F0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color w:val="000000" w:themeColor="text1"/>
          <w:sz w:val="18"/>
        </w:rPr>
        <w:t>VII. BIBLIOGRAFIA</w:t>
      </w:r>
    </w:p>
    <w:p w:rsidR="002E1F08" w:rsidRPr="00A954A8" w:rsidRDefault="002E1F08" w:rsidP="00850DA7">
      <w:pPr>
        <w:pStyle w:val="Normalny1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Obowiązująca literatura</w:t>
      </w:r>
    </w:p>
    <w:p w:rsidR="002E1F08" w:rsidRPr="00A954A8" w:rsidRDefault="002E1F08" w:rsidP="00850DA7">
      <w:pPr>
        <w:pStyle w:val="Normalny1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E1F08" w:rsidRPr="00A954A8" w:rsidRDefault="002E1F08" w:rsidP="00850DA7">
      <w:pPr>
        <w:pStyle w:val="Default"/>
        <w:numPr>
          <w:ilvl w:val="0"/>
          <w:numId w:val="6"/>
        </w:numPr>
        <w:suppressAutoHyphens/>
        <w:autoSpaceDN/>
        <w:adjustRightInd/>
        <w:jc w:val="both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Podręczniki dopuszczone do użytku szkolnego przez Ministerstwo Edukacji Narodowej z zakresu historii, języka polskiego na poziomie szkoły podstawowej</w:t>
      </w:r>
    </w:p>
    <w:p w:rsidR="002E1F08" w:rsidRPr="00A954A8" w:rsidRDefault="002E1F08" w:rsidP="00850DA7">
      <w:pPr>
        <w:pStyle w:val="Normalny1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K. </w:t>
      </w:r>
      <w:proofErr w:type="spellStart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Stopczyk</w:t>
      </w:r>
      <w:proofErr w:type="spellEnd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Plastyka 5 WSiP 1982 r. i późniejsze</w:t>
      </w:r>
    </w:p>
    <w:p w:rsidR="002E1F08" w:rsidRPr="00A954A8" w:rsidRDefault="002E1F08" w:rsidP="00850DA7">
      <w:pPr>
        <w:pStyle w:val="Normalny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F08" w:rsidRPr="00A954A8" w:rsidRDefault="002E1F08" w:rsidP="00850DA7">
      <w:pPr>
        <w:pStyle w:val="Normalny1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Zalecana literatura</w:t>
      </w:r>
    </w:p>
    <w:p w:rsidR="002E1F08" w:rsidRPr="00A954A8" w:rsidRDefault="002E1F08" w:rsidP="00850DA7">
      <w:pPr>
        <w:pStyle w:val="Normalny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Białostocki, </w:t>
      </w: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Sztuka cenniejsza niż złoto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, t. I, W-</w:t>
      </w:r>
      <w:proofErr w:type="spellStart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1969 r.</w:t>
      </w: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Z. Kubiak, </w:t>
      </w: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Mitologia Greków i Rzymian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, W-</w:t>
      </w:r>
      <w:proofErr w:type="spellStart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1998</w:t>
      </w: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Lipińska, M. Marciniak, </w:t>
      </w: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Mitologia starożytnego Egiptu, 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W-</w:t>
      </w:r>
      <w:proofErr w:type="spellStart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1986 i późniejsze</w:t>
      </w: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K. Michałowski</w:t>
      </w: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Nie tylko piramidy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, W-</w:t>
      </w:r>
      <w:proofErr w:type="spellStart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1966 r. </w:t>
      </w: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 Michałowski, </w:t>
      </w: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Jak Grecy tworzyli sztukę,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W-</w:t>
      </w:r>
      <w:proofErr w:type="spellStart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1970 r.</w:t>
      </w: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W. Mikołajczak, </w:t>
      </w: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Grecja bogów i herosów,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Wrocław 2003</w:t>
      </w: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Osińska, </w:t>
      </w: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Sztuka i czas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, cz. 1, W-</w:t>
      </w:r>
      <w:proofErr w:type="spellStart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r.</w:t>
      </w: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Parandowski, </w:t>
      </w: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Mitologia. Wierzenia i podania Greków i Rzymian</w:t>
      </w: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Parandowski, </w:t>
      </w: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Przygody Odyseusza, 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W-</w:t>
      </w:r>
      <w:proofErr w:type="spellStart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</w:t>
      </w: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Szkolny przewodnik, </w:t>
      </w: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Starożytny świat, 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W-</w:t>
      </w:r>
      <w:proofErr w:type="spellStart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2002</w:t>
      </w: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Sztuka świata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, t. I-II, red. T. Trzeciak, W-</w:t>
      </w:r>
      <w:proofErr w:type="spellStart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1989-96 r.</w:t>
      </w:r>
    </w:p>
    <w:p w:rsidR="002E1F08" w:rsidRPr="00A954A8" w:rsidRDefault="002E1F08" w:rsidP="00850DA7">
      <w:pPr>
        <w:pStyle w:val="Normalny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Wielkie kultury świata. Egipt, Grecja, Rzym, Bizancjum,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. Wyd. Muza S. A. W-</w:t>
      </w:r>
      <w:proofErr w:type="spellStart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1998</w:t>
      </w:r>
    </w:p>
    <w:p w:rsidR="002E1F08" w:rsidRPr="00A954A8" w:rsidRDefault="002E1F08" w:rsidP="00850DA7">
      <w:pPr>
        <w:pStyle w:val="Normalny10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F08" w:rsidRPr="00A954A8" w:rsidRDefault="002E1F08" w:rsidP="00850DA7">
      <w:pPr>
        <w:pStyle w:val="Normalny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F08" w:rsidRPr="00A954A8" w:rsidRDefault="002E1F08">
      <w:pPr>
        <w:pStyle w:val="Normalny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</w:rPr>
      </w:pPr>
    </w:p>
    <w:p w:rsidR="002E1F08" w:rsidRPr="00A954A8" w:rsidRDefault="002E1F08" w:rsidP="00850DA7">
      <w:pPr>
        <w:pStyle w:val="Normalny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i/>
          <w:color w:val="000000" w:themeColor="text1"/>
          <w:sz w:val="20"/>
        </w:rPr>
        <w:lastRenderedPageBreak/>
        <w:t>Uwaga!</w:t>
      </w:r>
    </w:p>
    <w:p w:rsidR="002E1F08" w:rsidRPr="00A954A8" w:rsidRDefault="002E1F08" w:rsidP="00850DA7">
      <w:pPr>
        <w:pStyle w:val="Normalny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b/>
          <w:i/>
          <w:color w:val="000000" w:themeColor="text1"/>
          <w:sz w:val="20"/>
        </w:rPr>
        <w:t>O liczbie uczniów, którzy mają przystąpić do II etapu, decyduje nauczyciel organizujący eliminacje szkolne.</w:t>
      </w:r>
    </w:p>
    <w:p w:rsidR="002E1F08" w:rsidRPr="00A954A8" w:rsidRDefault="002E1F08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</w:rPr>
      </w:pPr>
    </w:p>
    <w:p w:rsidR="002E1F08" w:rsidRPr="00A954A8" w:rsidRDefault="002E1F08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</w:rPr>
      </w:pPr>
    </w:p>
    <w:p w:rsidR="002E1F08" w:rsidRPr="00A954A8" w:rsidRDefault="002E1F08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</w:rPr>
      </w:pPr>
    </w:p>
    <w:p w:rsidR="002E1F08" w:rsidRPr="00A954A8" w:rsidRDefault="002E1F08" w:rsidP="00850DA7">
      <w:pPr>
        <w:pStyle w:val="Normalny1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KULTURY STAROŻYTNE – KOLEBKĄ ZJEDNOCZONEJ EUROPY</w:t>
      </w:r>
    </w:p>
    <w:p w:rsidR="002E1F08" w:rsidRPr="00A954A8" w:rsidRDefault="002E1F08" w:rsidP="00850DA7">
      <w:pPr>
        <w:pStyle w:val="Normalny1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UCZNIÓW SZKÓŁ PODSTAWOWYCH ŁODZI I WOJEWÓDZTWA ŁÓDZKIEGO</w:t>
      </w:r>
    </w:p>
    <w:p w:rsidR="002E1F08" w:rsidRPr="00A954A8" w:rsidRDefault="002E1F08" w:rsidP="00850DA7">
      <w:pPr>
        <w:pStyle w:val="Normalny1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ROK SZKOLNY 2019/2020  -  </w:t>
      </w:r>
      <w:r w:rsidR="00AE68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</w:t>
      </w:r>
      <w:r w:rsidRPr="00A954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 EDYCJA</w:t>
      </w:r>
    </w:p>
    <w:p w:rsidR="002E1F08" w:rsidRPr="00A954A8" w:rsidRDefault="002E1F08" w:rsidP="00850DA7">
      <w:pPr>
        <w:pStyle w:val="Normalny1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E1F08" w:rsidRPr="00A954A8" w:rsidRDefault="002E1F08" w:rsidP="00850DA7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 UCZESTNIKA</w:t>
      </w:r>
    </w:p>
    <w:p w:rsidR="002E1F08" w:rsidRPr="00A954A8" w:rsidRDefault="002E1F08" w:rsidP="00850DA7">
      <w:pPr>
        <w:pStyle w:val="Normalny1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4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(prosimy o przesyłanie karty uczestnika na jednej kartce)</w:t>
      </w:r>
    </w:p>
    <w:p w:rsidR="002E1F08" w:rsidRPr="00A954A8" w:rsidRDefault="002E1F08" w:rsidP="00850DA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954A8">
        <w:rPr>
          <w:rFonts w:ascii="Times New Roman" w:hAnsi="Times New Roman" w:cs="Times New Roman"/>
          <w:b/>
          <w:bCs/>
          <w:color w:val="000000" w:themeColor="text1"/>
        </w:rPr>
        <w:t xml:space="preserve">DANE UCZNIA 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 xml:space="preserve">IMIĘ i NAZWISKO ……..................................................................................................... 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KLASA ..................................................................................................................................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DATA URODZENIA ……....................................................................................................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ADRES E-MAIL ……...........................................................................................................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NUMER TELEFONU ……...................................................................................................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954A8">
        <w:rPr>
          <w:rFonts w:ascii="Times New Roman" w:hAnsi="Times New Roman" w:cs="Times New Roman"/>
          <w:b/>
          <w:bCs/>
          <w:color w:val="000000" w:themeColor="text1"/>
        </w:rPr>
        <w:t xml:space="preserve">DANE SZKOŁY 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 xml:space="preserve">Pełna nazwa szkoły, adres z kodem pocztowym oraz adres e-mail): 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Szkoła podstawowa nr.............................................................................................................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E-mail szkoły: .........................................................................................................................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 xml:space="preserve">NAUCZYCIEL PRZYGOTOWUJĄCY UCZNIA DO ELIMINACJI 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IMIĘ i NAZWISKO …….......................................................................................................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ADRES E-MAIL ……............................................................................................................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NUMER TELEFONU ............................................................................................................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850DA7">
      <w:pPr>
        <w:jc w:val="center"/>
        <w:rPr>
          <w:rFonts w:ascii="Times New Roman" w:hAnsi="Times New Roman" w:cs="Times New Roman"/>
          <w:color w:val="000000" w:themeColor="text1"/>
        </w:rPr>
      </w:pPr>
      <w:r w:rsidRPr="00A954A8">
        <w:rPr>
          <w:rFonts w:ascii="Times New Roman" w:hAnsi="Times New Roman" w:cs="Times New Roman"/>
          <w:color w:val="000000" w:themeColor="text1"/>
        </w:rPr>
        <w:t>miejscowość i data</w:t>
      </w:r>
      <w:r w:rsidRPr="00A954A8">
        <w:rPr>
          <w:rFonts w:ascii="Times New Roman" w:hAnsi="Times New Roman" w:cs="Times New Roman"/>
          <w:color w:val="000000" w:themeColor="text1"/>
        </w:rPr>
        <w:tab/>
      </w:r>
      <w:r w:rsidRPr="00A954A8">
        <w:rPr>
          <w:rFonts w:ascii="Times New Roman" w:hAnsi="Times New Roman" w:cs="Times New Roman"/>
          <w:color w:val="000000" w:themeColor="text1"/>
        </w:rPr>
        <w:tab/>
      </w:r>
      <w:r w:rsidRPr="00A954A8">
        <w:rPr>
          <w:rFonts w:ascii="Times New Roman" w:hAnsi="Times New Roman" w:cs="Times New Roman"/>
          <w:color w:val="000000" w:themeColor="text1"/>
        </w:rPr>
        <w:tab/>
        <w:t>pieczęć szkoły</w:t>
      </w:r>
      <w:r w:rsidRPr="00A954A8">
        <w:rPr>
          <w:rFonts w:ascii="Times New Roman" w:hAnsi="Times New Roman" w:cs="Times New Roman"/>
          <w:color w:val="000000" w:themeColor="text1"/>
        </w:rPr>
        <w:tab/>
      </w:r>
      <w:r w:rsidRPr="00A954A8">
        <w:rPr>
          <w:rFonts w:ascii="Times New Roman" w:hAnsi="Times New Roman" w:cs="Times New Roman"/>
          <w:color w:val="000000" w:themeColor="text1"/>
        </w:rPr>
        <w:tab/>
      </w:r>
      <w:r w:rsidRPr="00A954A8">
        <w:rPr>
          <w:rFonts w:ascii="Times New Roman" w:hAnsi="Times New Roman" w:cs="Times New Roman"/>
          <w:color w:val="000000" w:themeColor="text1"/>
        </w:rPr>
        <w:tab/>
        <w:t>podpis dyrektora szkoły</w:t>
      </w:r>
    </w:p>
    <w:p w:rsidR="002E1F08" w:rsidRPr="00A954A8" w:rsidRDefault="002E1F08" w:rsidP="00850DA7">
      <w:pPr>
        <w:rPr>
          <w:rFonts w:ascii="Times New Roman" w:hAnsi="Times New Roman" w:cs="Times New Roman"/>
          <w:color w:val="000000" w:themeColor="text1"/>
        </w:rPr>
      </w:pPr>
    </w:p>
    <w:p w:rsidR="002E1F08" w:rsidRPr="00A954A8" w:rsidRDefault="002E1F08" w:rsidP="005B15E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750DE0" w:rsidRPr="00A954A8" w:rsidRDefault="00750DE0" w:rsidP="005B15E8">
      <w:pPr>
        <w:pStyle w:val="Normalny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750DE0" w:rsidRPr="00AE685A" w:rsidRDefault="00750DE0" w:rsidP="00AE685A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54A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Zgodnie Rozporządzeniem Parlamentu Europejskiego i Rady (UE) 2016/679 </w:t>
      </w:r>
      <w:r w:rsidR="00C20B8B" w:rsidRPr="00A954A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E685A">
        <w:rPr>
          <w:rFonts w:ascii="Times New Roman" w:hAnsi="Times New Roman"/>
          <w:color w:val="000000" w:themeColor="text1"/>
          <w:sz w:val="24"/>
          <w:szCs w:val="24"/>
        </w:rPr>
        <w:t>z dnia 27 kwietnia 2016r. informujemy, że:</w:t>
      </w:r>
    </w:p>
    <w:p w:rsidR="00750DE0" w:rsidRPr="00AE685A" w:rsidRDefault="00750DE0" w:rsidP="00AE685A">
      <w:pPr>
        <w:pStyle w:val="Normalny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Administratorem Danych Osobowych jest Centrum Zajęć Pozaszkolnych nr 1 w Łodzi </w:t>
      </w:r>
      <w:r w:rsidR="00C20B8B"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siedzibą przy ul. Zawiszy Czarnego 39, 91-818 Łódź. 2) Został powołany Inspektor Ochrony Danych. Wszelkie kwestie dotyczące ochrony danych osobowych należy kierować na adres: </w:t>
      </w:r>
      <w:hyperlink r:id="rId8" w:history="1">
        <w:r w:rsidRPr="00AE685A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iod@czp1.elodz.edu.pl</w:t>
        </w:r>
      </w:hyperlink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3) Przetwarzanie danych osobowych </w:t>
      </w:r>
      <w:r w:rsidR="00C20B8B"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>Uczestników</w:t>
      </w:r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 będzie w </w:t>
      </w:r>
      <w:r w:rsidR="00C20B8B"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związku z udziałem w konkursie </w:t>
      </w:r>
      <w:r w:rsidR="00AE685A" w:rsidRPr="00AE68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Kultury starożytne – kolebką zjednoczonej Europy</w:t>
      </w:r>
      <w:r w:rsidR="00AE685A"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8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E685A"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>dla uczniów szkół podstawowych Łodzi i województwa łódzkiego</w:t>
      </w:r>
      <w:r w:rsid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85A"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szkolny 2019/2020  -  XII edycja. </w:t>
      </w:r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Przetwarzanie danych osobowych </w:t>
      </w:r>
      <w:r w:rsidR="00C20B8B"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>cznia</w:t>
      </w:r>
      <w:r w:rsidR="00C20B8B"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nauczyciela przygotowującego </w:t>
      </w:r>
      <w:r w:rsidR="00AE68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20B8B"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konkursu, </w:t>
      </w:r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niezbędne do wykonania zadania realizowanego przez Organizatora </w:t>
      </w:r>
      <w:r w:rsidR="00AE68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interesie publicznym; podstawa prawna: b) art. 6 ust. 1 lit c. RODO w odniesieniu </w:t>
      </w:r>
      <w:r w:rsidR="00AE68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wypełnienia obowiązków Organizatora wynikającego z Rozporządzenia Ministra Edukacji Narodowej i Sportu w sprawie organizacji oraz sposobu przeprowadzania konkursów, turniejów i olimpiad. 5) Zakres danych osobowych przetwarzanych zgodnie z celem to: </w:t>
      </w:r>
      <w:r w:rsidR="00AE68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>a) dane osobowe</w:t>
      </w:r>
      <w:r w:rsidR="00A954A8"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</w:t>
      </w:r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>: imię, nazwisko,</w:t>
      </w:r>
      <w:r w:rsidR="00C20B8B"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urodzenia,</w:t>
      </w:r>
      <w:r w:rsidRPr="00AE6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 i nr szkoły,  adres e-maili numer telefonu, imię i 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nazwisko osoby</w:t>
      </w:r>
      <w:r w:rsidR="009805CE"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przygotowującej ucznia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9805CE"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tel. i adres email. 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Zgoda na przetwarzanie danych osobowych ucznia  jest dobrowolna, jednak niewyrażenie zgody skutkuje brakiem możliwości udziału w konkursie. 7) Każdemu przysługuje prawo do: dostępu do jego danych, sprostowania, usunięcia lub ograniczenia przetwarzania lub wniesienia sprzeciwu wobec przetwarzania; przenoszenia danych; wniesienia skargi do organu nadzorczego; cofnięcia zgody na przetwarzanie jego danych w dowolnym momencie. </w:t>
      </w:r>
      <w:r w:rsidR="00AE68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Dane osobowe nie będą transferowane do państwa trzeciego. </w:t>
      </w:r>
      <w:r w:rsidR="00A954A8"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Dane osobowe Organizator będzie udostępniał dyrekcji szkoły danego uczestnika. </w:t>
      </w:r>
      <w:r w:rsidR="00A954A8"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Zebrane dane mogą być przekazywane podmiotom przetwarzającym dane osobowe </w:t>
      </w:r>
      <w:r w:rsidR="00A954A8"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zlecenie Organizatora, w tym m.in. podmiotom obsługującym systemy informatyczne związane z organizacją konkursu - przy czym takie podmioty przetwarzają dane wyłącznie zgodnie z poleceniami Organizatora. 11) Organizator będzie przechowywał zebrane dane przed rozpoczęciem konkursu  (karty zgłoszeń Uczestników) oraz protokoły nagród po jego zakończeniu </w:t>
      </w:r>
      <w:r w:rsidR="009805CE"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do końca września 2020</w:t>
      </w:r>
      <w:r w:rsidRPr="00A954A8">
        <w:rPr>
          <w:rFonts w:ascii="Times New Roman" w:hAnsi="Times New Roman" w:cs="Times New Roman"/>
          <w:color w:val="000000" w:themeColor="text1"/>
          <w:sz w:val="24"/>
          <w:szCs w:val="24"/>
        </w:rPr>
        <w:t>r. 12) Dane osobowe nie podlegają profilowaniu.</w:t>
      </w:r>
    </w:p>
    <w:p w:rsidR="00750DE0" w:rsidRPr="00A954A8" w:rsidRDefault="00750DE0" w:rsidP="00AE685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DE0" w:rsidRPr="00A954A8" w:rsidRDefault="00750DE0" w:rsidP="00AE68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DE0" w:rsidRPr="00A954A8" w:rsidRDefault="00750DE0" w:rsidP="00AE685A">
      <w:pPr>
        <w:pStyle w:val="Normalny1"/>
        <w:ind w:firstLine="720"/>
        <w:jc w:val="both"/>
        <w:rPr>
          <w:rFonts w:ascii="Times New Roman" w:eastAsia="Questrial" w:hAnsi="Times New Roman" w:cs="Times New Roman"/>
          <w:b/>
          <w:color w:val="000000" w:themeColor="text1"/>
          <w:sz w:val="24"/>
          <w:szCs w:val="24"/>
        </w:rPr>
      </w:pPr>
    </w:p>
    <w:p w:rsidR="00750DE0" w:rsidRPr="00A954A8" w:rsidRDefault="00750DE0" w:rsidP="00AE685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8">
        <w:rPr>
          <w:rFonts w:ascii="Times New Roman" w:eastAsia="Questrial" w:hAnsi="Times New Roman" w:cs="Times New Roman"/>
          <w:color w:val="000000" w:themeColor="text1"/>
          <w:sz w:val="24"/>
          <w:szCs w:val="24"/>
        </w:rPr>
        <w:t>Data………</w:t>
      </w:r>
      <w:r w:rsidR="009805CE" w:rsidRPr="00A954A8">
        <w:rPr>
          <w:rFonts w:ascii="Times New Roman" w:eastAsia="Questrial" w:hAnsi="Times New Roman" w:cs="Times New Roman"/>
          <w:color w:val="000000" w:themeColor="text1"/>
          <w:sz w:val="24"/>
          <w:szCs w:val="24"/>
        </w:rPr>
        <w:t>……..</w:t>
      </w:r>
      <w:r w:rsidRPr="00A954A8">
        <w:rPr>
          <w:rFonts w:ascii="Times New Roman" w:eastAsia="Questrial" w:hAnsi="Times New Roman" w:cs="Times New Roman"/>
          <w:color w:val="000000" w:themeColor="text1"/>
          <w:sz w:val="24"/>
          <w:szCs w:val="24"/>
        </w:rPr>
        <w:t>..          Podpis rodzica/opieku</w:t>
      </w:r>
      <w:r w:rsidR="00A954A8" w:rsidRPr="00A954A8">
        <w:rPr>
          <w:rFonts w:ascii="Times New Roman" w:eastAsia="Questrial" w:hAnsi="Times New Roman" w:cs="Times New Roman"/>
          <w:color w:val="000000" w:themeColor="text1"/>
          <w:sz w:val="24"/>
          <w:szCs w:val="24"/>
        </w:rPr>
        <w:t>na prawnego/nauczyciel</w:t>
      </w:r>
      <w:r w:rsidRPr="00A954A8">
        <w:rPr>
          <w:rFonts w:ascii="Times New Roman" w:eastAsia="Questrial" w:hAnsi="Times New Roman" w:cs="Times New Roman"/>
          <w:color w:val="000000" w:themeColor="text1"/>
          <w:sz w:val="24"/>
          <w:szCs w:val="24"/>
        </w:rPr>
        <w:t>…..………………</w:t>
      </w:r>
    </w:p>
    <w:p w:rsidR="00750DE0" w:rsidRPr="00A954A8" w:rsidRDefault="00750DE0" w:rsidP="00AE68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DE0" w:rsidRPr="00A954A8" w:rsidRDefault="00750DE0" w:rsidP="00AE685A">
      <w:pPr>
        <w:pStyle w:val="Normalny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0DE0" w:rsidRPr="00A954A8" w:rsidSect="000B2357">
      <w:pgSz w:w="11906" w:h="16838"/>
      <w:pgMar w:top="1258" w:right="1417" w:bottom="125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822"/>
    <w:multiLevelType w:val="multilevel"/>
    <w:tmpl w:val="7374B190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1A7702C5"/>
    <w:multiLevelType w:val="hybridMultilevel"/>
    <w:tmpl w:val="C8DE6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9A34AA"/>
    <w:multiLevelType w:val="multilevel"/>
    <w:tmpl w:val="74D23E06"/>
    <w:lvl w:ilvl="0">
      <w:start w:val="1"/>
      <w:numFmt w:val="decimal"/>
      <w:lvlText w:val="%1."/>
      <w:lvlJc w:val="left"/>
      <w:pPr>
        <w:ind w:left="34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3" w15:restartNumberingAfterBreak="0">
    <w:nsid w:val="3BDF1BBC"/>
    <w:multiLevelType w:val="multilevel"/>
    <w:tmpl w:val="6DF4A606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vertAlign w:val="baseline"/>
      </w:rPr>
    </w:lvl>
    <w:lvl w:ilvl="1">
      <w:start w:val="1"/>
      <w:numFmt w:val="bullet"/>
      <w:lvlText w:val="▪"/>
      <w:lvlJc w:val="left"/>
      <w:pPr>
        <w:ind w:left="34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 w15:restartNumberingAfterBreak="0">
    <w:nsid w:val="5A471CFC"/>
    <w:multiLevelType w:val="hybridMultilevel"/>
    <w:tmpl w:val="5FF6F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D2407D1"/>
    <w:multiLevelType w:val="multilevel"/>
    <w:tmpl w:val="1E04D672"/>
    <w:lvl w:ilvl="0">
      <w:start w:val="3"/>
      <w:numFmt w:val="upperRoman"/>
      <w:lvlText w:val="%1."/>
      <w:lvlJc w:val="left"/>
      <w:pPr>
        <w:ind w:left="72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vertAlign w:val="baseline"/>
      </w:rPr>
    </w:lvl>
  </w:abstractNum>
  <w:abstractNum w:abstractNumId="6" w15:restartNumberingAfterBreak="0">
    <w:nsid w:val="7885668C"/>
    <w:multiLevelType w:val="multilevel"/>
    <w:tmpl w:val="B0A6834A"/>
    <w:lvl w:ilvl="0">
      <w:start w:val="1"/>
      <w:numFmt w:val="decimal"/>
      <w:lvlText w:val="%1."/>
      <w:lvlJc w:val="left"/>
      <w:pPr>
        <w:ind w:left="340"/>
      </w:pPr>
      <w:rPr>
        <w:rFonts w:cs="Times New Roman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57"/>
    <w:rsid w:val="00053ABB"/>
    <w:rsid w:val="0007281E"/>
    <w:rsid w:val="00093DA1"/>
    <w:rsid w:val="000A398A"/>
    <w:rsid w:val="000B2357"/>
    <w:rsid w:val="001929F7"/>
    <w:rsid w:val="002317CA"/>
    <w:rsid w:val="002460E1"/>
    <w:rsid w:val="0027754A"/>
    <w:rsid w:val="002E1F08"/>
    <w:rsid w:val="0037457F"/>
    <w:rsid w:val="003A504B"/>
    <w:rsid w:val="003B72B2"/>
    <w:rsid w:val="003C2769"/>
    <w:rsid w:val="00404752"/>
    <w:rsid w:val="004B288D"/>
    <w:rsid w:val="00572C99"/>
    <w:rsid w:val="00596421"/>
    <w:rsid w:val="005A0F81"/>
    <w:rsid w:val="005B15E8"/>
    <w:rsid w:val="005B5392"/>
    <w:rsid w:val="005E5F63"/>
    <w:rsid w:val="00662B98"/>
    <w:rsid w:val="00683906"/>
    <w:rsid w:val="00743591"/>
    <w:rsid w:val="00750DE0"/>
    <w:rsid w:val="007E02E9"/>
    <w:rsid w:val="008016A7"/>
    <w:rsid w:val="00815BC1"/>
    <w:rsid w:val="00850DA7"/>
    <w:rsid w:val="00860418"/>
    <w:rsid w:val="008A71A4"/>
    <w:rsid w:val="009121E6"/>
    <w:rsid w:val="009805CE"/>
    <w:rsid w:val="009B3611"/>
    <w:rsid w:val="009E5CD0"/>
    <w:rsid w:val="009F057E"/>
    <w:rsid w:val="00A23981"/>
    <w:rsid w:val="00A954A8"/>
    <w:rsid w:val="00AC6A88"/>
    <w:rsid w:val="00AE1059"/>
    <w:rsid w:val="00AE685A"/>
    <w:rsid w:val="00B25452"/>
    <w:rsid w:val="00B640B4"/>
    <w:rsid w:val="00B81345"/>
    <w:rsid w:val="00B8485C"/>
    <w:rsid w:val="00BF3233"/>
    <w:rsid w:val="00C140ED"/>
    <w:rsid w:val="00C20B8B"/>
    <w:rsid w:val="00C30406"/>
    <w:rsid w:val="00C47262"/>
    <w:rsid w:val="00C7127F"/>
    <w:rsid w:val="00CE62A3"/>
    <w:rsid w:val="00CF1C70"/>
    <w:rsid w:val="00CF51E2"/>
    <w:rsid w:val="00D90E22"/>
    <w:rsid w:val="00DE291F"/>
    <w:rsid w:val="00E75654"/>
    <w:rsid w:val="00EB5FDF"/>
    <w:rsid w:val="00F37077"/>
    <w:rsid w:val="00FC52A6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D2CA6-2705-416D-88C5-0128F83F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F81"/>
    <w:pPr>
      <w:spacing w:line="276" w:lineRule="auto"/>
    </w:pPr>
    <w:rPr>
      <w:color w:val="000000"/>
      <w:szCs w:val="2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0B235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0B235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0B235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0B235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0B235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0B235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3DA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93DA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93DA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93DA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93DA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93DA1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rsid w:val="000B2357"/>
    <w:pPr>
      <w:spacing w:line="276" w:lineRule="auto"/>
    </w:pPr>
    <w:rPr>
      <w:color w:val="000000"/>
      <w:szCs w:val="20"/>
    </w:rPr>
  </w:style>
  <w:style w:type="table" w:customStyle="1" w:styleId="TableNormal1">
    <w:name w:val="Table Normal1"/>
    <w:uiPriority w:val="99"/>
    <w:rsid w:val="000B2357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0B2357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093DA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0B235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93DA1"/>
    <w:rPr>
      <w:rFonts w:ascii="Cambria" w:hAnsi="Cambria" w:cs="Times New Roman"/>
      <w:color w:val="000000"/>
      <w:sz w:val="24"/>
      <w:szCs w:val="24"/>
    </w:rPr>
  </w:style>
  <w:style w:type="paragraph" w:customStyle="1" w:styleId="Normalny10">
    <w:name w:val="Normalny1"/>
    <w:uiPriority w:val="99"/>
    <w:rsid w:val="00850DA7"/>
    <w:pPr>
      <w:spacing w:line="276" w:lineRule="auto"/>
    </w:pPr>
    <w:rPr>
      <w:rFonts w:eastAsia="Times New Roman"/>
      <w:color w:val="000000"/>
      <w:szCs w:val="20"/>
    </w:rPr>
  </w:style>
  <w:style w:type="paragraph" w:customStyle="1" w:styleId="Default">
    <w:name w:val="Default"/>
    <w:uiPriority w:val="99"/>
    <w:rsid w:val="00850DA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5B15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0DE0"/>
    <w:pPr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p1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kultur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kultury.c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 wersja  do doszlifowania.doc.docx</vt:lpstr>
    </vt:vector>
  </TitlesOfParts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 wersja  do doszlifowania.doc.docx</dc:title>
  <dc:subject/>
  <dc:creator>CZP 1 Dorota</dc:creator>
  <cp:keywords/>
  <dc:description/>
  <cp:lastModifiedBy>Sekretariat</cp:lastModifiedBy>
  <cp:revision>5</cp:revision>
  <cp:lastPrinted>2019-11-18T00:31:00Z</cp:lastPrinted>
  <dcterms:created xsi:type="dcterms:W3CDTF">2019-11-18T10:36:00Z</dcterms:created>
  <dcterms:modified xsi:type="dcterms:W3CDTF">2019-11-18T10:56:00Z</dcterms:modified>
</cp:coreProperties>
</file>